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Wymagania edukacyjne na poszczególne oceny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NOWE Słowa na start!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klasa 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6"/>
        <w:gridCol w:w="2357"/>
        <w:gridCol w:w="2356"/>
        <w:gridCol w:w="2359"/>
        <w:gridCol w:w="2360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konieczne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dopuszczająca)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podstawowe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dostateczna)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rozszerzające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dopełniające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bardzo dobra)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Wymagania wykraczające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(ocena celująca)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sposobach spędzania wolnego czasu ze swoją rodziną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dwie cechy gospodarza i dwie cechy gościa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zasady gościnności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niepełną notatkę o bohaterze utworu w formie schematu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o bohaterach utworu w formie schematów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ostatnie wersy utworu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drzewa genealogicznego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próbę napisania życzeń lub pozdrowień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życzenia lub pozdrowienia odpowiednie do sytuacji i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różnice między SMS-em a kartką pocztową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litery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wyrazy na sylaby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porządkuje wyrazy w kolejności alfabetycznej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dzieli wyrazy na sylaby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liczbę liter i głosek w podanych wyrazach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przenosi wyrazy do następnej linii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samogłoski i spółgłoski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odróżnia samogłoski i spółgłoski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ze słownika języka polskiego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i słownika języka polskiego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nadawcę i odbiorcę komunikatu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komunikaty słowne, graficzne i dźwiękowe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projektuje znaki graficzne przekazujące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proste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zdania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kropkę na końcu zdania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formułuje zasady dobrego zachowania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miejscowość i datę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grzecznościowe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różne zwroty do adresata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tekst na akapity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rzeczowniki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przypadki rzeczownika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rzeczownika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używa różnych form rzeczowników sprawiających trudności, a w przypadku wątpliwości korzysta ze słownika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wiersz na wersy, strofy,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rymy,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rym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wiersza przykłady rymów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własne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dokonując interpretacji głosowej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epitet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swoich relacjach z rodzeństwem lub przyjaciółmi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rPr>
          <w:trHeight w:val="274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kolory dominujące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innych sposobach spędzania wolnego czasu w gronie rówieśników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ożywienie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bohaterze wiersza i jego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sytuację, w której znalazła się bohaterka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szkołę szwedzką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bohaterce, jej sytuacji w nowej szkole i uczuciach, jakich doświadczyła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szkoły polską i szwedzką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w wybranej formie (plakat, film, prezentacja) interesujące informacje o swojej szkole dla rówieśników z innego kraju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przymiotniki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przymiotnik przez liczby i przypadki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tekstu rzeczowniki wraz z określającymi je przymiotnikami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przymiotniki w rodzaju męskoosobowym i niemęskoosobowym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przypadek, rodzaj i liczbę danego przymiotnika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przymiotnika w liczbie pojedynczej i liczbie mnogiej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przypadku wątpliwości korzysta z odpowiedniego słownika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nazwy określające narratora uczestniczącego w wydarzeniach i nieuczestniczącego w wydarzeniach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własne zdanie na temat pracy w grupie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wers, strofa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który mówi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swoje ulubione książki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do gazetki szkolnej informacje o książce, którą warto przeczytać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książki i wskazuje je na rysunku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pracę poszczególnych osób tworzących książki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tworzeniem książek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zdaniach, jak powstaje książka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interesujący sposób, jak powstaje książka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imiona, nazwiska, przydomki, przezwiska, tytuły książek, filmów, programów, dzieł sztuki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tytuły książek, filmów, utworów, dzieł sztuki, programów radiowych i telewizyjnych, również ze spójnikami i przyimkami wewnątrz tytułu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cudzysłów i kursywę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cytowane wypowiedzi w cudzysłowach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kursywę w tekście pisanym na komputerze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e-mail do kolegi lub koleżanki na temat swoich ulubionych książek, filmów i programów TV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wers, strofa i epitet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 i epitet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wymienia, co znajduje się w księgozbiorze podręcznym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katalog biblioteczny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zachowania się w bibliotece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rodzaje katalogów bibliotecznych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katalogowa i wymienia jej najważniejsze elementy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elementy karty katalogowej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odnajduje w książce informacje potrzebne do przygotowania karty katalogowej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znajduje wskazane informacje w karcie katalogu internetowego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różne sposoby notowania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wybiera z tekstu ważne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określonej formie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wybiera najlepszą formę notatki i samodzielnie ją redaguje, zgodnie z wymogami dotyczącymi tej formy wypowiedzi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epitet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bohaterów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komentarz anioła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bohaterze i jego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innych szkolnych nieporozumień 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fantastyczne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i innych jego utworach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opowiadanie wywołane treścią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wydarzenia, postacie i przedmioty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wydarzenia fantastyczne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lekcjach w Akademii pana Kleksa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nietypowe przedmioty, których lekcje mogłyby się odbywać w szkole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opis postaci i wymienia jego najważniejsze elementy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wyrazy opisujące wygląd postaci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ustnie w 2–3 zdaniach wygląd i zachowanie postaci rzeczywistej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 znaczeniu przeciwstawnym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według wzoru opis postaci rzeczywistej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opis postaci rzeczywistej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odpowiednią kompozycję w wypowiedzi pisemnej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w wypowiedzi pisemnej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Pinokia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Pinokia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myśli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porównanie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swoich zainteresowaniach, ulubionych zajęciach i marzeniach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porównania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porównania i określa ich funkcję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wymyśla własne przykłady porównań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Maciusia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postulaty dzieci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na temat potrzeb dzieci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ocenia ich zachowanie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osoby mówiącej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oddając nastrój utworu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czasowniki wśród innych części mowy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bezokolicznik jako nieosobową formę czasownika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przez liczby i osoby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bezokolicznik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czasowniki w odpowiednich formach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osobę, liczbę i rodzaj czasownika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stosuje czasowniki w różnych rodzajach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poprawne formy trudnych czasowników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męskoosobowy i niemęskoosobowy czasownika w czasie przeszłym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przeszłym przez osoby, liczby i rodzaje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czasownika w czasie przeszłym w liczbie pojedynczej i mnogiej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przyszłym w formie prostej i złożonej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przekształca teksty pisane w czasie teraźniejszym na teksty pisane w czasie przeszłym lub przyszłym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formy prostą i złożoną czasowników w czasie przyszłym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z bezokolicznikiem od formy złożonej z dwóch czasowników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i sporządza z nich notatki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autorach lektury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wyraz bliskoznaczny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wyrazy bliskoznaczne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bohaterki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bohaterki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synonimów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dobiera wyrazy bliskoznaczne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 internetowych wersji słownika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opisujące wygląd przedmiotu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informacje na temat wyglądu przedmiotu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cechy, jakie powinna mieć osoba, która zasługuje na miano wielkiego człowieka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pejzaż od portretu i martwej natury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elementy pejzażu przedstawionego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tekst hymnu z pamięci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przyjmuje odpowiednią postawę w czasie śpiewania hymnu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uroczystości i sytuacje, w czasie których śpiewany jest hymn państwowy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wersy, strofy,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podmiot liryczny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rytm w dwóch dowolnie wybranych strofach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utwór, i wskazuje odpowiednie cytaty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rytm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historię powstania polskiego hymnu państwowego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porównanie i ożywienie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o przedstawionych w utworze chmurach, wypisując przymiotniki i czasowniki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objaśnia znaczenie wyrazów nieużywanych dziś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występujące w utworze porównania i ożywienia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 </w:t>
            </w:r>
          </w:p>
          <w:p>
            <w:pPr>
              <w:pStyle w:val="Normal"/>
              <w:tabs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według tytułowego bohatera ojczyste niebo jest piękniejsze od włoskiego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utworu, odpowiednio modulując głos i oddając jego nastrój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przysłówki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przysłówki od przymiotników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przysłówków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realistyczne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realistyczne i fantastyczne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ciekawie o wydarzeniach przedstawionych w utworze, zachowując chronologię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morał płynący z opowieści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księciu Popielu i sporządza notatkę na jego temat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wydarzenia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godle Polski i sporządza na jego temat notatkę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herbie miejscowości, w której mieszka 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pisze opowiadanie o legendarnych wydarzeniach, unikając powtórzeń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pochodzeniu bursztynu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odtwórczy plan ramowy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rozbudowuje plan ramowy w plan szczegółowy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jedno miejsce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miejsca realistyczne występujące w legendzie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trzy miejsca realistyczne występujące w legendzie: rynek w Krakowie, kopalnie srebra w Olkuszu, Maczugę Herkulesa koło Pieskowej Skały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fragment wiersza z pamięci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Twardowskiego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w odpowiednim tempie, z prawidłową dykcją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wiersza, odpowiednio modulując głos i oddając nastrój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Złotego Kaczora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Złotego Kaczora, uwzględniając jego sposób mówienia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Złotym Kaczorze i jego zachowaniu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legendę o Złotej Kaczce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spektakl teatralny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osoby tworzące spektakl teatralny i opisuje ich pracę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swojej wizycie w teatrze, swobodnie używając słownictwa związanego z teatrem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plan ramowy wydarzeń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tekst główny i tekst poboczny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plan ramowy wydarzeń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 2–3 zdaniach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rozwija plan ramowy wydarzeń w plan szczegółowy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Bazyliszka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(tekst główny, tekst poboczny)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poprawny szczegółowy plan wydarzeń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planuje scenografię, rekwizyty, kostiumy, ruch sceniczny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elementy realistyczne i fantastyczne występujące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przedmioty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popularności baśni o Kopciuszku 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dialog i monolog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elementy plakatu teatralnego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informacje z plakatu teatralnego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morał płynący z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grę aktorską i projektuje dekoracje, kostiumy, rekwizyty do przedstawienia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plakat teatralny do szkolnego przedstawienia dowolnej baśni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według wzoru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i charakterystyczne sformułowania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pisemnie zaproszenie, uwzględniając konieczne elementy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przyimki w tekście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wyrażenia przyimkowe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wyrażenia przyimkowe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przyimków w zdaniu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wyrażenia przyimkowe wskazujące na miejsce i wskazujące na czas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znanych autorów baśni: H.Ch. Andersena, braci Grimm, Ch. Perrault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rysuje ilustracje do baśni i przygotowuje teatrzyk kamishibai 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spójniki w tekście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 wypowiedź pisemną odpowiednimi spójnikami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przecinek zgodnie z zasadami interpunkcji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 zgodnie z planem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opowiadanie, zachowując kolejność wydarzeń i trójdzielną kompozycję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oraz wydarzenia rzeczywiste i fantastyczne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2–3 nazw uczuć w notatce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poprawnie zapisuje rozmowę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pisowni małą literą nazw mieszkańców miast, dzielnic, wsi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pisowni małą literą nazw mieszkańców miast, dzielnic, wsi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swoje sposoby radzenia sobie ze stresem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orzeczenie jako określenie czynności lub stanu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elementy realistyczne i fantastyczne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redaguje opowiadanie twórcze o dalszych losach bohatera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ogłoszenie i wymienia jego najważniejsze elementy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radę, jakiej udziela osoba mówiąca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bohaterach, ich zachowaniu i prezentowanych pomysłach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wynalazku, który miał szczególne znaczenie dla ludzi, oraz przygotowuje na ten temat notatkę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rozpoznaje charakterystyczne cechy wywiadu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pytania do wywiadu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stosuje odpowiednie spójniki, łącząc zdania pojedyncze w zdanie złożone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rozwija zdania nierozwinięte w zdania rozwinięte 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użycia przecinka w zdaniu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wypowiada się na temat własnych marzeń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t>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159.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kolory, źródło światła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70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14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1402"/>
    <w:rPr>
      <w:rFonts w:ascii="Segoe UI" w:hAnsi="Segoe UI" w:eastAsia="Lucida Sans Unicode" w:cs="Segoe UI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21402"/>
    <w:rPr>
      <w:rFonts w:ascii="Calibri" w:hAnsi="Calibri" w:eastAsia="Lucida Sans Unicode" w:cs="Tahoma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21402"/>
    <w:rPr>
      <w:rFonts w:ascii="Calibri" w:hAnsi="Calibri" w:eastAsia="Lucida Sans Unicode" w:cs="Tahoma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14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21402"/>
    <w:rPr>
      <w:rFonts w:ascii="Calibri" w:hAnsi="Calibri" w:eastAsia="Lucida Sans Unicode" w:cs="Tahoma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21402"/>
    <w:rPr>
      <w:rFonts w:ascii="Calibri" w:hAnsi="Calibri" w:eastAsia="Lucida Sans Unicode" w:cs="Tahoma"/>
      <w:b/>
      <w:bCs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1402"/>
    <w:rPr>
      <w:color w:val="80808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14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12140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2140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214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214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 LibreOffice_project/3d5603e1122f0f102b62521720ab13a38a4e0eb0</Application>
  <Pages>6</Pages>
  <Words>12954</Words>
  <Characters>74905</Characters>
  <CharactersWithSpaces>86777</CharactersWithSpaces>
  <Paragraphs>1915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2017-09-13T19:15:00Z</dcterms:created>
  <dc:creator>Dorota Kaszuba</dc:creator>
  <dc:description/>
  <dc:language>pl-PL</dc:language>
  <cp:lastModifiedBy>Dorota Kaszuba</cp:lastModifiedBy>
  <dcterms:modified xsi:type="dcterms:W3CDTF">2017-09-13T19:18:00Z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